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EFD93" w14:textId="77777777" w:rsidR="0055298E" w:rsidRPr="0055298E" w:rsidRDefault="0055298E" w:rsidP="0055298E">
      <w:pPr>
        <w:shd w:val="clear" w:color="auto" w:fill="FFFFFF"/>
        <w:spacing w:before="161" w:after="161" w:line="600" w:lineRule="atLeast"/>
        <w:outlineLvl w:val="0"/>
        <w:rPr>
          <w:rFonts w:ascii="Roboto" w:eastAsia="Times New Roman" w:hAnsi="Roboto" w:cs="Times New Roman"/>
          <w:color w:val="111111"/>
          <w:kern w:val="36"/>
          <w:sz w:val="48"/>
          <w:szCs w:val="48"/>
        </w:rPr>
      </w:pPr>
      <w:r w:rsidRPr="0055298E">
        <w:rPr>
          <w:rFonts w:ascii="Roboto" w:eastAsia="Times New Roman" w:hAnsi="Roboto" w:cs="Times New Roman"/>
          <w:color w:val="111111"/>
          <w:kern w:val="36"/>
          <w:sz w:val="48"/>
          <w:szCs w:val="48"/>
        </w:rPr>
        <w:t>PROGRAM STRUCTURE:</w:t>
      </w:r>
    </w:p>
    <w:p w14:paraId="2202B4BD" w14:textId="77777777" w:rsidR="0055298E" w:rsidRPr="0055298E" w:rsidRDefault="0055298E" w:rsidP="0055298E">
      <w:pPr>
        <w:shd w:val="clear" w:color="auto" w:fill="FFFFFF"/>
        <w:spacing w:after="390" w:line="240" w:lineRule="auto"/>
        <w:rPr>
          <w:rFonts w:ascii="Verdana" w:eastAsia="Times New Roman" w:hAnsi="Verdana" w:cs="Times New Roman"/>
          <w:color w:val="222222"/>
          <w:sz w:val="23"/>
          <w:szCs w:val="23"/>
        </w:rPr>
      </w:pPr>
      <w:r w:rsidRPr="0055298E">
        <w:rPr>
          <w:rFonts w:ascii="Verdana" w:eastAsia="Times New Roman" w:hAnsi="Verdana" w:cs="Times New Roman"/>
          <w:color w:val="222222"/>
          <w:sz w:val="23"/>
          <w:szCs w:val="23"/>
        </w:rPr>
        <w:t>The Bachelor of Business Administration program is designed with a total workload of 131 credits (excluding credit points of Physical Education and National Defense and Security Education courses).</w:t>
      </w:r>
    </w:p>
    <w:p w14:paraId="5CDC834F" w14:textId="77777777" w:rsidR="0055298E" w:rsidRPr="0055298E" w:rsidRDefault="0055298E" w:rsidP="0055298E">
      <w:pPr>
        <w:shd w:val="clear" w:color="auto" w:fill="FFFFFF"/>
        <w:spacing w:after="390" w:line="240" w:lineRule="auto"/>
        <w:rPr>
          <w:rFonts w:ascii="Verdana" w:eastAsia="Times New Roman" w:hAnsi="Verdana" w:cs="Times New Roman"/>
          <w:color w:val="222222"/>
          <w:sz w:val="23"/>
          <w:szCs w:val="23"/>
        </w:rPr>
      </w:pPr>
      <w:r w:rsidRPr="0055298E">
        <w:rPr>
          <w:rFonts w:ascii="Verdana" w:eastAsia="Times New Roman" w:hAnsi="Verdana" w:cs="Times New Roman"/>
          <w:color w:val="222222"/>
          <w:sz w:val="23"/>
          <w:szCs w:val="23"/>
        </w:rPr>
        <w:t>The overall structure of the knowledge blocks is as follows:</w:t>
      </w:r>
    </w:p>
    <w:tbl>
      <w:tblPr>
        <w:tblW w:w="10440" w:type="dxa"/>
        <w:tblCellMar>
          <w:top w:w="15" w:type="dxa"/>
          <w:left w:w="15" w:type="dxa"/>
          <w:bottom w:w="15" w:type="dxa"/>
          <w:right w:w="15" w:type="dxa"/>
        </w:tblCellMar>
        <w:tblLook w:val="04A0" w:firstRow="1" w:lastRow="0" w:firstColumn="1" w:lastColumn="0" w:noHBand="0" w:noVBand="1"/>
      </w:tblPr>
      <w:tblGrid>
        <w:gridCol w:w="2716"/>
        <w:gridCol w:w="4879"/>
        <w:gridCol w:w="1053"/>
        <w:gridCol w:w="901"/>
        <w:gridCol w:w="891"/>
      </w:tblGrid>
      <w:tr w:rsidR="0055298E" w:rsidRPr="0055298E" w14:paraId="4C68EA6A" w14:textId="77777777" w:rsidTr="0055298E">
        <w:trPr>
          <w:gridAfter w:val="3"/>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2A666F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Knowledge blocks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4C7B49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Credits</w:t>
            </w:r>
          </w:p>
        </w:tc>
      </w:tr>
      <w:tr w:rsidR="0055298E" w:rsidRPr="0055298E" w14:paraId="2DDE652F" w14:textId="77777777" w:rsidTr="0055298E">
        <w:trPr>
          <w:gridAfter w:val="2"/>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FF5B64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Total</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05DBBF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Composory</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0109B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Elective</w:t>
            </w:r>
          </w:p>
        </w:tc>
      </w:tr>
      <w:tr w:rsidR="0055298E" w:rsidRPr="0055298E" w14:paraId="531F0069" w14:textId="77777777" w:rsidTr="0055298E">
        <w:trPr>
          <w:gridAfter w:val="1"/>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DC7C4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 – General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098EFE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43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388CF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31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85D3E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12</w:t>
            </w:r>
          </w:p>
        </w:tc>
      </w:tr>
      <w:tr w:rsidR="0055298E" w:rsidRPr="0055298E" w14:paraId="6DD66A73"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5F9E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A51677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Political Science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FFB834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EE7C0A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BD60DA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3965F3A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BEB31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FEA4AC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Physical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42CB8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876FE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DC098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6FB39CA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42352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FEC6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National Defense and Security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10387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(8,5)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521AE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(8,5)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DEA6D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2AE03F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88CEFD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D9975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Introduction to the Business Administration Discipline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38EEF9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D89722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CED324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A79647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DBDDF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DF640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Business English</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0C96A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BFCCDD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C71F2B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5BE4E4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1031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E45EB4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Natural Sciences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610A1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CC1C6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6A2FF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613757F3"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0CDBAD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A7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F854A5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Social Sciences and Humanities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781674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633AA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CDCC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12</w:t>
            </w:r>
          </w:p>
        </w:tc>
      </w:tr>
      <w:tr w:rsidR="0055298E" w:rsidRPr="0055298E" w14:paraId="66DE6BB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35DFF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B – Disciplinary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4DCF22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88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426E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59 (61)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8B796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29 (27)</w:t>
            </w:r>
          </w:p>
        </w:tc>
        <w:tc>
          <w:tcPr>
            <w:tcW w:w="0" w:type="auto"/>
            <w:vAlign w:val="center"/>
            <w:hideMark/>
          </w:tcPr>
          <w:p w14:paraId="17BDC940"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3DD56546"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D873D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B1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E22B0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Basic</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699462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124BF8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D364F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A9DEC94"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E9AF21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B2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946370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Major</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5B98C6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73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A4C90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44 (46)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660CCC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29 (27)</w:t>
            </w:r>
          </w:p>
        </w:tc>
      </w:tr>
      <w:tr w:rsidR="0055298E" w:rsidRPr="0055298E" w14:paraId="3AC5CE6A"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89B94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lastRenderedPageBreak/>
              <w:t>B3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99534D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Supplementary</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187BA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vAlign w:val="center"/>
            <w:hideMark/>
          </w:tcPr>
          <w:p w14:paraId="424CE9A5"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vAlign w:val="center"/>
            <w:hideMark/>
          </w:tcPr>
          <w:p w14:paraId="1BAC4452"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580493F8"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8C7D1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Tổng cộng</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5A6D6B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131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C88B0C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90 (92)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F3A5C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41 (39)</w:t>
            </w:r>
          </w:p>
        </w:tc>
        <w:tc>
          <w:tcPr>
            <w:tcW w:w="0" w:type="auto"/>
            <w:vAlign w:val="center"/>
            <w:hideMark/>
          </w:tcPr>
          <w:p w14:paraId="382AAB90"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bl>
    <w:p w14:paraId="42AD7712" w14:textId="77777777" w:rsidR="0055298E" w:rsidRPr="0055298E" w:rsidRDefault="0055298E" w:rsidP="0055298E">
      <w:pPr>
        <w:shd w:val="clear" w:color="auto" w:fill="FFFFFF"/>
        <w:spacing w:after="390" w:line="240" w:lineRule="auto"/>
        <w:rPr>
          <w:rFonts w:ascii="Verdana" w:eastAsia="Times New Roman" w:hAnsi="Verdana" w:cs="Times New Roman"/>
          <w:color w:val="222222"/>
          <w:sz w:val="23"/>
          <w:szCs w:val="23"/>
        </w:rPr>
      </w:pPr>
      <w:r w:rsidRPr="0055298E">
        <w:rPr>
          <w:rFonts w:ascii="Verdana" w:eastAsia="Times New Roman" w:hAnsi="Verdana" w:cs="Times New Roman"/>
          <w:b/>
          <w:bCs/>
          <w:i/>
          <w:iCs/>
          <w:color w:val="222222"/>
          <w:sz w:val="23"/>
          <w:szCs w:val="23"/>
          <w:u w:val="single"/>
        </w:rPr>
        <w:t>Notes:</w:t>
      </w:r>
      <w:r w:rsidRPr="0055298E">
        <w:rPr>
          <w:rFonts w:ascii="Verdana" w:eastAsia="Times New Roman" w:hAnsi="Verdana" w:cs="Times New Roman"/>
          <w:i/>
          <w:iCs/>
          <w:color w:val="222222"/>
          <w:sz w:val="23"/>
          <w:szCs w:val="23"/>
        </w:rPr>
        <w:t> In the Disciplinary Education block, if students are eligible and choose the course Thesis, the corresponding number composory and elective credits are 61 and 27. In the case students choose the course Graduation Project, the corresponding number of composory and elective credits are 59 and 29.</w:t>
      </w:r>
    </w:p>
    <w:p w14:paraId="13BDCF8C" w14:textId="77777777" w:rsidR="0055298E" w:rsidRPr="0055298E" w:rsidRDefault="0055298E" w:rsidP="0055298E">
      <w:pPr>
        <w:shd w:val="clear" w:color="auto" w:fill="FFFFFF"/>
        <w:spacing w:before="161" w:after="161" w:line="600" w:lineRule="atLeast"/>
        <w:outlineLvl w:val="0"/>
        <w:rPr>
          <w:rFonts w:ascii="Roboto" w:eastAsia="Times New Roman" w:hAnsi="Roboto" w:cs="Times New Roman"/>
          <w:color w:val="111111"/>
          <w:kern w:val="36"/>
          <w:sz w:val="48"/>
          <w:szCs w:val="48"/>
        </w:rPr>
      </w:pPr>
      <w:r w:rsidRPr="0055298E">
        <w:rPr>
          <w:rFonts w:ascii="Roboto" w:eastAsia="Times New Roman" w:hAnsi="Roboto" w:cs="Times New Roman"/>
          <w:color w:val="111111"/>
          <w:kern w:val="36"/>
          <w:sz w:val="48"/>
          <w:szCs w:val="48"/>
        </w:rPr>
        <w:t>PROGRAM COURSES</w:t>
      </w:r>
    </w:p>
    <w:tbl>
      <w:tblPr>
        <w:tblW w:w="10440" w:type="dxa"/>
        <w:tblCellMar>
          <w:top w:w="15" w:type="dxa"/>
          <w:left w:w="15" w:type="dxa"/>
          <w:bottom w:w="15" w:type="dxa"/>
          <w:right w:w="15" w:type="dxa"/>
        </w:tblCellMar>
        <w:tblLook w:val="04A0" w:firstRow="1" w:lastRow="0" w:firstColumn="1" w:lastColumn="0" w:noHBand="0" w:noVBand="1"/>
      </w:tblPr>
      <w:tblGrid>
        <w:gridCol w:w="1281"/>
        <w:gridCol w:w="1785"/>
        <w:gridCol w:w="3023"/>
        <w:gridCol w:w="1824"/>
        <w:gridCol w:w="1307"/>
        <w:gridCol w:w="700"/>
        <w:gridCol w:w="520"/>
      </w:tblGrid>
      <w:tr w:rsidR="0055298E" w:rsidRPr="0055298E" w14:paraId="1B2DC1F6" w14:textId="77777777" w:rsidTr="0055298E">
        <w:trPr>
          <w:gridAfter w:val="2"/>
          <w:tblHead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CFF7D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NO.</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C62CB1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COURSE CODE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170EB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COURSE TITLE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9D8ED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NUMBER OF CREDITS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77E166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CREDITS</w:t>
            </w:r>
          </w:p>
        </w:tc>
      </w:tr>
      <w:tr w:rsidR="0055298E" w:rsidRPr="0055298E" w14:paraId="279D94AD" w14:textId="77777777" w:rsidTr="0055298E">
        <w:trPr>
          <w:gridAfter w:val="2"/>
          <w:tblHead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76C6B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THEORY</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8B25E3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LAB</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DD4D72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PROBLEM SOLVING</w:t>
            </w:r>
          </w:p>
        </w:tc>
        <w:tc>
          <w:tcPr>
            <w:tcW w:w="0" w:type="auto"/>
            <w:vAlign w:val="center"/>
            <w:hideMark/>
          </w:tcPr>
          <w:p w14:paraId="194F6437"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vAlign w:val="center"/>
            <w:hideMark/>
          </w:tcPr>
          <w:p w14:paraId="15C4527F"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585DB186"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5D6FB6"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293822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F5786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GENERAL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19A80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43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E507B8C"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0A083A0"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E65BD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23C470B6"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D7055E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9C017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Compulsory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0F112C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31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B6B94A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9326B1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E44040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vAlign w:val="center"/>
            <w:hideMark/>
          </w:tcPr>
          <w:p w14:paraId="525BB891"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3410745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224CE62"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90E5E6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748058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Political Science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1091F2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FBFDF8"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4AE9CA"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F7AF6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08EA762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64BB50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6C805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LC1101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848FC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xml:space="preserve">Philosophy </w:t>
            </w:r>
            <w:proofErr w:type="gramStart"/>
            <w:r w:rsidRPr="0055298E">
              <w:rPr>
                <w:rFonts w:ascii="Times New Roman" w:eastAsia="Times New Roman" w:hAnsi="Times New Roman" w:cs="Times New Roman"/>
                <w:sz w:val="24"/>
                <w:szCs w:val="24"/>
              </w:rPr>
              <w:t>of  Marxism</w:t>
            </w:r>
            <w:proofErr w:type="gramEnd"/>
            <w:r w:rsidRPr="0055298E">
              <w:rPr>
                <w:rFonts w:ascii="Times New Roman" w:eastAsia="Times New Roman" w:hAnsi="Times New Roman" w:cs="Times New Roman"/>
                <w:sz w:val="24"/>
                <w:szCs w:val="24"/>
              </w:rPr>
              <w:t>-Leninism</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A8D91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414AAA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7E3B4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59E673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3B9686AA"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C3B9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0BC663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LC1102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AAE76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Political Economy of Marxism-Leninism</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7D6CC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C31E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6B94A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328EA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A05F72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B8E90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8D046A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LC2101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93416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Scientific Socialism</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5E091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8F3A9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9C7125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5174D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5A9B8FF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E86FF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1BF87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LC2102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1723B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History of Vietnamese Communist Party</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C2693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44B4A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6B9ED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B8623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501AF7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CF00B3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EA43A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LC3101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932F4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Ho Chi Minh’s Ideology</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D6E1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A3E24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2DB05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D1CF1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30CEEE3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B65953"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8DBC3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A7A559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Physical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32198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0A5F88"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FFB82E"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49730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7946F62D"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94CA6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lastRenderedPageBreak/>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25D43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TC1001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4C2DE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Physical Education 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389FFE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02A82C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E8DC6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5CEEE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2DC3882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5F14C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4AC2C6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TC1002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C30EB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Physical Education 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D3C72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8C2AA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4C98A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78894D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8281CD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4A030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63D1E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TC2003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3777B8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Physical Education 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9C9EAB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3F3D9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297C2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8DB36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3F1F249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E7DE5D"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4A89B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9171C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National Defense and Security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7C743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(8,5)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73704A"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A794BC"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01BF9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14B430B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8CCC6C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F259B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QP2101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67CB3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National Defense and Security Education 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6ECF19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AFD5FE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54511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B8DAF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B4171D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BE666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6B498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QP2102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CF1485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National Defense and Security Education 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7017B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A4A2AE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5DE4C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F1F35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5BAF38E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8B8C5A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8295B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QP2103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B7753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National Defense and Security Education 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01874A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53F206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CBCA9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226F5C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6659C31"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276B9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580A2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QP2104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F8A42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National Defense and Security Education 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363FE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3DAD5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31016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0FE23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1AEAF4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25B939"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3FAD1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E09FC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Introduction to the discipline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5E6D4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F92604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83914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6A223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5FB685A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8826B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4128B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20QT1104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C4F60F"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5" w:history="1">
              <w:r w:rsidRPr="0055298E">
                <w:rPr>
                  <w:rFonts w:ascii="Times New Roman" w:eastAsia="Times New Roman" w:hAnsi="Times New Roman" w:cs="Times New Roman"/>
                  <w:color w:val="FFFFFF"/>
                  <w:sz w:val="24"/>
                  <w:szCs w:val="24"/>
                  <w:u w:val="single"/>
                </w:rPr>
                <w:t>Introduction to Business Administration</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020930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CB4B3B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5EE3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24B598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054D128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83344CA"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E2FEC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C54183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Business English</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132CC1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4CCE9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427789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4B356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5804FCF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8CD8C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0903BD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20QT2107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8535FB9"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6" w:history="1">
              <w:r w:rsidRPr="0055298E">
                <w:rPr>
                  <w:rFonts w:ascii="Times New Roman" w:eastAsia="Times New Roman" w:hAnsi="Times New Roman" w:cs="Times New Roman"/>
                  <w:color w:val="FFFFFF"/>
                  <w:sz w:val="24"/>
                  <w:szCs w:val="24"/>
                  <w:u w:val="single"/>
                </w:rPr>
                <w:t>Business English 1</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8C08C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39DE6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154E0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5E9EF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049DDB1"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6A438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ADBF8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1987E73"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7" w:history="1">
              <w:r w:rsidRPr="0055298E">
                <w:rPr>
                  <w:rFonts w:ascii="Times New Roman" w:eastAsia="Times New Roman" w:hAnsi="Times New Roman" w:cs="Times New Roman"/>
                  <w:color w:val="FFFFFF"/>
                  <w:sz w:val="24"/>
                  <w:szCs w:val="24"/>
                  <w:u w:val="single"/>
                </w:rPr>
                <w:t>Business English 2</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37B94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ECC894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BC30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8A78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08FB858A"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CA9B20"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3AE13E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83F94A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Natural sciences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A36F34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1EF8F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426C1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3A271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43CAA17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43EB8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lastRenderedPageBreak/>
              <w:t>16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52E72A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20QT1105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F0FB2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Maths for Economics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4E017D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3FFFCB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8F796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31851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4ED7980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A00B5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9E1128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20QT2108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A8FB448"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8" w:history="1">
              <w:r w:rsidRPr="0055298E">
                <w:rPr>
                  <w:rFonts w:ascii="Times New Roman" w:eastAsia="Times New Roman" w:hAnsi="Times New Roman" w:cs="Times New Roman"/>
                  <w:color w:val="FFFFFF"/>
                  <w:sz w:val="24"/>
                  <w:szCs w:val="24"/>
                  <w:u w:val="single"/>
                </w:rPr>
                <w:t>Principles of Economic Statistics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6040AB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1B0EA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D0DFB2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68E2F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25D62704"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F0729A"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6955E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211AE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Social sciences and humanities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B70876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08257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E91D09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FB4D6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2A2A0EB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A384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2B20E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20LH0001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89991F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Introduction to Laws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680661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DAAD7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3DB85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D518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029EEF5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84764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BA40C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5515D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Research Methods in Economics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33043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1356D2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AA1DD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48317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D66CD1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4F894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4536CD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Elective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83A6D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A3353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83CFC3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A461C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vAlign w:val="center"/>
            <w:hideMark/>
          </w:tcPr>
          <w:p w14:paraId="4B4912E6"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5012E0BD"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D67C1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E625F0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A7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EE595F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Social sciences and humanities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8B81F7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9D060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4FD31E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070525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4866EC6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F44A1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F0D81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20QT1206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09EC4F1"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9" w:history="1">
              <w:r w:rsidRPr="0055298E">
                <w:rPr>
                  <w:rFonts w:ascii="Times New Roman" w:eastAsia="Times New Roman" w:hAnsi="Times New Roman" w:cs="Times New Roman"/>
                  <w:color w:val="FFFFFF"/>
                  <w:sz w:val="24"/>
                  <w:szCs w:val="24"/>
                  <w:u w:val="single"/>
                </w:rPr>
                <w:t>International Economics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F6428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363A50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0BF429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6B033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34FEC28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F89329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D67BE8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20QT1207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0040BF1"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0" w:history="1">
              <w:r w:rsidRPr="0055298E">
                <w:rPr>
                  <w:rFonts w:ascii="Times New Roman" w:eastAsia="Times New Roman" w:hAnsi="Times New Roman" w:cs="Times New Roman"/>
                  <w:color w:val="FFFFFF"/>
                  <w:sz w:val="24"/>
                  <w:szCs w:val="24"/>
                  <w:u w:val="single"/>
                </w:rPr>
                <w:t>Corporate social responsibility &amp; Business Ethics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64AF56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B5CDA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A074D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AE18E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2FCD654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7A19C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3C960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20QT1208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53779C"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1" w:history="1">
              <w:r w:rsidRPr="0055298E">
                <w:rPr>
                  <w:rFonts w:ascii="Times New Roman" w:eastAsia="Times New Roman" w:hAnsi="Times New Roman" w:cs="Times New Roman"/>
                  <w:color w:val="FFFFFF"/>
                  <w:sz w:val="24"/>
                  <w:szCs w:val="24"/>
                  <w:u w:val="single"/>
                </w:rPr>
                <w:t>Managerial Skills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B206DF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626A15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07C0D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7E1A8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298953B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5B2DE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FBD9A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20QT2109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DAB1DD"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2" w:history="1">
              <w:r w:rsidRPr="0055298E">
                <w:rPr>
                  <w:rFonts w:ascii="Times New Roman" w:eastAsia="Times New Roman" w:hAnsi="Times New Roman" w:cs="Times New Roman"/>
                  <w:color w:val="FFFFFF"/>
                  <w:sz w:val="24"/>
                  <w:szCs w:val="24"/>
                  <w:u w:val="single"/>
                </w:rPr>
                <w:t>Development Economics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9E65A5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2429D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76641C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8F7126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5B8C33C4"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45DF8C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1D23C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20QT0007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CF2B2C9"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3" w:history="1">
              <w:r w:rsidRPr="0055298E">
                <w:rPr>
                  <w:rFonts w:ascii="Times New Roman" w:eastAsia="Times New Roman" w:hAnsi="Times New Roman" w:cs="Times New Roman"/>
                  <w:color w:val="FFFFFF"/>
                  <w:sz w:val="24"/>
                  <w:szCs w:val="24"/>
                  <w:u w:val="single"/>
                </w:rPr>
                <w:t>Communication in Business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C177B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A19EE1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CF969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D0D51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59A532FD"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AAC0A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DAD36A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20QT2111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15C3A2"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4" w:history="1">
              <w:r w:rsidRPr="0055298E">
                <w:rPr>
                  <w:rFonts w:ascii="Times New Roman" w:eastAsia="Times New Roman" w:hAnsi="Times New Roman" w:cs="Times New Roman"/>
                  <w:color w:val="FFFFFF"/>
                  <w:sz w:val="24"/>
                  <w:szCs w:val="24"/>
                  <w:u w:val="single"/>
                </w:rPr>
                <w:t>Organizational Behavior</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2FF157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E63FA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23EA7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E5D18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3AFFDC5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A1FE29"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EA0341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B</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FB8EA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DISCIPLINARY EDUCATION</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9D7CC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88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FC7E643"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2D94C45"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54FA1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24D33BF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4B3F6E8"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713CFD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B1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192F5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Core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3AEED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E9385F"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2469EF"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000AC0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72EE7863"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6B1376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A6F9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20QT0003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BACAD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Management</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04A5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55E265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7F124F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923869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5307283"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8D56A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41A1F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20QT1107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EFC9D6"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5" w:tgtFrame="_blank" w:history="1">
              <w:r w:rsidRPr="0055298E">
                <w:rPr>
                  <w:rFonts w:ascii="Times New Roman" w:eastAsia="Times New Roman" w:hAnsi="Times New Roman" w:cs="Times New Roman"/>
                  <w:color w:val="FFFFFF"/>
                  <w:sz w:val="24"/>
                  <w:szCs w:val="24"/>
                </w:rPr>
                <w:t>Microeconomics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01F04A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02B33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FA22D6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B5B6B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1423C4E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EA5DD1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206CF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20QT1203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301FC74"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6" w:history="1">
              <w:r w:rsidRPr="0055298E">
                <w:rPr>
                  <w:rFonts w:ascii="Times New Roman" w:eastAsia="Times New Roman" w:hAnsi="Times New Roman" w:cs="Times New Roman"/>
                  <w:color w:val="FFFFFF"/>
                  <w:sz w:val="24"/>
                  <w:szCs w:val="24"/>
                  <w:u w:val="single"/>
                </w:rPr>
                <w:t>Principles of Marketing</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E3EC02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85FC74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6DDB7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8966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673F30D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4548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BF76EA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20QT1204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5C272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Macroeconomics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057B99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077EAA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724B8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C97FF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664612D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40DF6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9C82B1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20QT0004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F2A111C"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7" w:history="1">
              <w:r w:rsidRPr="0055298E">
                <w:rPr>
                  <w:rFonts w:ascii="Times New Roman" w:eastAsia="Times New Roman" w:hAnsi="Times New Roman" w:cs="Times New Roman"/>
                  <w:color w:val="FFFFFF"/>
                  <w:sz w:val="24"/>
                  <w:szCs w:val="24"/>
                  <w:u w:val="single"/>
                </w:rPr>
                <w:t>Principles of Accounting</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DF2D6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DD6DC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8CA6A4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85B011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16A80BD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4DBE7D"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9188F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B2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840577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Disciplinary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68C4CE"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52D260"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5D87E9"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33EA1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1BBCD0F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D9D86B"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5061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Compulsory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A63E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44 (46)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5C8E296"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A98230"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F4424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vAlign w:val="center"/>
            <w:hideMark/>
          </w:tcPr>
          <w:p w14:paraId="789F8BA2"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63C7DEA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AA85F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E1A7C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0EE315F"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8" w:history="1">
              <w:r w:rsidRPr="0055298E">
                <w:rPr>
                  <w:rFonts w:ascii="Times New Roman" w:eastAsia="Times New Roman" w:hAnsi="Times New Roman" w:cs="Times New Roman"/>
                  <w:color w:val="FFFFFF"/>
                  <w:sz w:val="24"/>
                  <w:szCs w:val="24"/>
                  <w:u w:val="single"/>
                </w:rPr>
                <w:t>Economic Laws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CE8C63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0897A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9AF991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0901D7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6BAC9E8"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5B4DCE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8A1FB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EEAA7B"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19" w:history="1">
              <w:r w:rsidRPr="0055298E">
                <w:rPr>
                  <w:rFonts w:ascii="Times New Roman" w:eastAsia="Times New Roman" w:hAnsi="Times New Roman" w:cs="Times New Roman"/>
                  <w:color w:val="FFFFFF"/>
                  <w:sz w:val="24"/>
                  <w:szCs w:val="24"/>
                  <w:u w:val="single"/>
                </w:rPr>
                <w:t>Taxation</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0F211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574C16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B2D3F2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DD6D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217D03A4"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6E099A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747E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20QT2301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D1B64FE"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0" w:tgtFrame="_blank" w:history="1">
              <w:r w:rsidRPr="0055298E">
                <w:rPr>
                  <w:rFonts w:ascii="Times New Roman" w:eastAsia="Times New Roman" w:hAnsi="Times New Roman" w:cs="Times New Roman"/>
                  <w:color w:val="FFFFFF"/>
                  <w:sz w:val="24"/>
                  <w:szCs w:val="24"/>
                  <w:u w:val="single"/>
                </w:rPr>
                <w:t>Internship 1</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FE29A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90F38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DACE7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B3092D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67AE551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401686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0EBEE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BED0C7"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1" w:history="1">
              <w:r w:rsidRPr="0055298E">
                <w:rPr>
                  <w:rFonts w:ascii="Times New Roman" w:eastAsia="Times New Roman" w:hAnsi="Times New Roman" w:cs="Times New Roman"/>
                  <w:color w:val="FFFFFF"/>
                  <w:sz w:val="24"/>
                  <w:szCs w:val="24"/>
                  <w:u w:val="single"/>
                </w:rPr>
                <w:t>Corporate Financial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05C3DD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DBDD30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56610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AD63B5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33DF458D"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04065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373F20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219AA47"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2" w:history="1">
              <w:r w:rsidRPr="0055298E">
                <w:rPr>
                  <w:rFonts w:ascii="Times New Roman" w:eastAsia="Times New Roman" w:hAnsi="Times New Roman" w:cs="Times New Roman"/>
                  <w:color w:val="FFFFFF"/>
                  <w:sz w:val="24"/>
                  <w:szCs w:val="24"/>
                </w:rPr>
                <w:t>Managerial Accounting</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A6193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8215D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1AEB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ABF319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01A7466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7C132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F8A73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33210D"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3" w:history="1">
              <w:r w:rsidRPr="0055298E">
                <w:rPr>
                  <w:rFonts w:ascii="Times New Roman" w:eastAsia="Times New Roman" w:hAnsi="Times New Roman" w:cs="Times New Roman"/>
                  <w:color w:val="FFFFFF"/>
                  <w:sz w:val="24"/>
                  <w:szCs w:val="24"/>
                  <w:u w:val="single"/>
                </w:rPr>
                <w:t>Quality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87BB2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2483D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4E1B3E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C0847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1F7698C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945215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lastRenderedPageBreak/>
              <w:t>12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C1D79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CBEA60"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4" w:history="1">
              <w:r w:rsidRPr="0055298E">
                <w:rPr>
                  <w:rFonts w:ascii="Times New Roman" w:eastAsia="Times New Roman" w:hAnsi="Times New Roman" w:cs="Times New Roman"/>
                  <w:color w:val="FFFFFF"/>
                  <w:sz w:val="24"/>
                  <w:szCs w:val="24"/>
                  <w:u w:val="single"/>
                </w:rPr>
                <w:t>Human Resource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6EB3B3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94AAA3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7174B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96B3A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3FFC5F7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CF1F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C0490D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360C0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Marketing Management</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786D0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0FB11A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AE2619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9C75B0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0E00AC9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E7CB2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A69460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3AF35A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Strategic Management</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A9543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2102C4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17E79A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0EC74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5DE8BA1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E902B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81A816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E3DCA2"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5" w:history="1">
              <w:r w:rsidRPr="0055298E">
                <w:rPr>
                  <w:rFonts w:ascii="Times New Roman" w:eastAsia="Times New Roman" w:hAnsi="Times New Roman" w:cs="Times New Roman"/>
                  <w:color w:val="FFFFFF"/>
                  <w:sz w:val="24"/>
                  <w:szCs w:val="24"/>
                  <w:u w:val="single"/>
                </w:rPr>
                <w:t>Operations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9408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251A9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379186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7AAC8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3C45E4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39306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036E0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20QT0002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A21295"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6" w:history="1">
              <w:r w:rsidRPr="0055298E">
                <w:rPr>
                  <w:rFonts w:ascii="Times New Roman" w:eastAsia="Times New Roman" w:hAnsi="Times New Roman" w:cs="Times New Roman"/>
                  <w:color w:val="FFFFFF"/>
                  <w:sz w:val="24"/>
                  <w:szCs w:val="24"/>
                  <w:u w:val="single"/>
                </w:rPr>
                <w:t>Project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AFD5D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BAC632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65210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B1743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1FDC7E8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61FD7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D45D47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AF493FA"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7" w:history="1">
              <w:r w:rsidRPr="0055298E">
                <w:rPr>
                  <w:rFonts w:ascii="Times New Roman" w:eastAsia="Times New Roman" w:hAnsi="Times New Roman" w:cs="Times New Roman"/>
                  <w:color w:val="FFFFFF"/>
                  <w:sz w:val="24"/>
                  <w:szCs w:val="24"/>
                  <w:u w:val="single"/>
                </w:rPr>
                <w:t>Supply chain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DDA0E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871C76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FAC6C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A99C4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DC26911"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8EDA4E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FDC18C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20QT3301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9B00CA5"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8" w:history="1">
              <w:r w:rsidRPr="0055298E">
                <w:rPr>
                  <w:rFonts w:ascii="Times New Roman" w:eastAsia="Times New Roman" w:hAnsi="Times New Roman" w:cs="Times New Roman"/>
                  <w:color w:val="FFFFFF"/>
                  <w:sz w:val="24"/>
                  <w:szCs w:val="24"/>
                  <w:u w:val="single"/>
                </w:rPr>
                <w:t>Internship 2</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E1FB2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6D89A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647584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12C95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B07F79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6458AF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F00A4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7C63D2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Compulsory group (choose one only)</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23C27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E8919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2654F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95DB3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r>
      <w:tr w:rsidR="0055298E" w:rsidRPr="0055298E" w14:paraId="0A76C23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B24C8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22F77E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20QT4201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217485B"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29" w:history="1">
              <w:r w:rsidRPr="0055298E">
                <w:rPr>
                  <w:rFonts w:ascii="Times New Roman" w:eastAsia="Times New Roman" w:hAnsi="Times New Roman" w:cs="Times New Roman"/>
                  <w:color w:val="FFFFFF"/>
                  <w:sz w:val="24"/>
                  <w:szCs w:val="24"/>
                  <w:u w:val="single"/>
                </w:rPr>
                <w:t>Graduation Project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23FC5C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93DB8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59C1A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662A7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096125C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9055BF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DA533F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20QT4202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C6AD5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Thesis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1F5E2E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0EF6D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2042B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AB36C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D85978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EF3AAE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4EFFE5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Elective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FD1FD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29 (27)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ABBDCA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0C4F6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74E00E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vAlign w:val="center"/>
            <w:hideMark/>
          </w:tcPr>
          <w:p w14:paraId="76845389" w14:textId="77777777" w:rsidR="0055298E" w:rsidRPr="0055298E" w:rsidRDefault="0055298E" w:rsidP="0055298E">
            <w:pPr>
              <w:spacing w:after="315" w:line="240" w:lineRule="auto"/>
              <w:rPr>
                <w:rFonts w:ascii="Times New Roman" w:eastAsia="Times New Roman" w:hAnsi="Times New Roman" w:cs="Times New Roman"/>
                <w:sz w:val="20"/>
                <w:szCs w:val="20"/>
              </w:rPr>
            </w:pPr>
          </w:p>
        </w:tc>
      </w:tr>
      <w:tr w:rsidR="0055298E" w:rsidRPr="0055298E" w14:paraId="07F2DDB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912A0C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AAE0B5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20QT0005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1F5F2C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Office Management</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6FA4F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188E6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1C84E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243AD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45EEB7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2FABF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EE5D6D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20QT0006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26FA5FD"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0" w:history="1">
              <w:r w:rsidRPr="0055298E">
                <w:rPr>
                  <w:rFonts w:ascii="Times New Roman" w:eastAsia="Times New Roman" w:hAnsi="Times New Roman" w:cs="Times New Roman"/>
                  <w:color w:val="FFFFFF"/>
                  <w:sz w:val="24"/>
                  <w:szCs w:val="24"/>
                  <w:u w:val="single"/>
                </w:rPr>
                <w:t>Innovation and Entrepreneurship</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03F91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1AAD91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257E9C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B052A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7651F2B3"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87B18A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6EA1C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0403B29"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1" w:history="1">
              <w:r w:rsidRPr="0055298E">
                <w:rPr>
                  <w:rFonts w:ascii="Times New Roman" w:eastAsia="Times New Roman" w:hAnsi="Times New Roman" w:cs="Times New Roman"/>
                  <w:color w:val="FFFFFF"/>
                  <w:sz w:val="24"/>
                  <w:szCs w:val="24"/>
                  <w:u w:val="single"/>
                </w:rPr>
                <w:t>E-commerce</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2A69C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5283DD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D8954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6E3A5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0F6CDBC6"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0D8A1E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lastRenderedPageBreak/>
              <w:t>24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C7217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5B74D9"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2" w:tgtFrame="_blank" w:history="1">
              <w:r w:rsidRPr="0055298E">
                <w:rPr>
                  <w:rFonts w:ascii="Times New Roman" w:eastAsia="Times New Roman" w:hAnsi="Times New Roman" w:cs="Times New Roman"/>
                  <w:color w:val="FFFFFF"/>
                  <w:sz w:val="24"/>
                  <w:szCs w:val="24"/>
                  <w:u w:val="single"/>
                </w:rPr>
                <w:t>Management information system</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9E7F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8F179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88C28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29B007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738E204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E3803E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5FAEF5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BCB37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Topics in Business Management</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03D0A4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0BF6AC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6F53B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EB79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2353103D"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E79733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4454DE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CAAA13"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3" w:history="1">
              <w:r w:rsidRPr="0055298E">
                <w:rPr>
                  <w:rFonts w:ascii="Times New Roman" w:eastAsia="Times New Roman" w:hAnsi="Times New Roman" w:cs="Times New Roman"/>
                  <w:color w:val="FFFFFF"/>
                  <w:sz w:val="24"/>
                  <w:szCs w:val="24"/>
                  <w:u w:val="single"/>
                </w:rPr>
                <w:t>Lean Production</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EB913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62EBDA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A2D8A6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0226A4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61BFA72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A2B8B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954C6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A0D1ED"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4" w:history="1">
              <w:r w:rsidRPr="0055298E">
                <w:rPr>
                  <w:rFonts w:ascii="Times New Roman" w:eastAsia="Times New Roman" w:hAnsi="Times New Roman" w:cs="Times New Roman"/>
                  <w:color w:val="FFFFFF"/>
                  <w:sz w:val="24"/>
                  <w:szCs w:val="24"/>
                  <w:u w:val="single"/>
                </w:rPr>
                <w:t>Risk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FA2480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FB18FE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EA71A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16DA4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4604E5B6"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07BB40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B6EB0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8634E00"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5" w:history="1">
              <w:r w:rsidRPr="0055298E">
                <w:rPr>
                  <w:rFonts w:ascii="Times New Roman" w:eastAsia="Times New Roman" w:hAnsi="Times New Roman" w:cs="Times New Roman"/>
                  <w:color w:val="FFFFFF"/>
                  <w:sz w:val="24"/>
                  <w:szCs w:val="24"/>
                  <w:u w:val="single"/>
                </w:rPr>
                <w:t>Business Analytics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4B4238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C4B1F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DED019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63C18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79CE022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ED466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DB24AE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BF0ABA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International Business Major</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AF60BC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C2F5AB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FB6FA2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9A7EA2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0CCF527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F34756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8964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3CE8E5A"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6" w:history="1">
              <w:r w:rsidRPr="0055298E">
                <w:rPr>
                  <w:rFonts w:ascii="Times New Roman" w:eastAsia="Times New Roman" w:hAnsi="Times New Roman" w:cs="Times New Roman"/>
                  <w:color w:val="FFFFFF"/>
                  <w:sz w:val="24"/>
                  <w:szCs w:val="24"/>
                  <w:u w:val="single"/>
                </w:rPr>
                <w:t>International Economic Relations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637BC3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3C08D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2C9E0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B7AF5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4E0F08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89A496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1FE255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DEC6F26"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7" w:history="1">
              <w:r w:rsidRPr="0055298E">
                <w:rPr>
                  <w:rFonts w:ascii="Times New Roman" w:eastAsia="Times New Roman" w:hAnsi="Times New Roman" w:cs="Times New Roman"/>
                  <w:color w:val="FFFFFF"/>
                  <w:sz w:val="24"/>
                  <w:szCs w:val="24"/>
                  <w:u w:val="single"/>
                </w:rPr>
                <w:t>Foreign Trade – Procedures and Practices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270E32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C6A9D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6EFED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3448F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515DF78"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478EE3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57BF7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75A4D39"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8" w:history="1">
              <w:r w:rsidRPr="0055298E">
                <w:rPr>
                  <w:rFonts w:ascii="Times New Roman" w:eastAsia="Times New Roman" w:hAnsi="Times New Roman" w:cs="Times New Roman"/>
                  <w:color w:val="FFFFFF"/>
                  <w:sz w:val="24"/>
                  <w:szCs w:val="24"/>
                  <w:u w:val="single"/>
                </w:rPr>
                <w:t>International Payment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E512E5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6BA70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BF2C4A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700FA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122535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2B025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404C3D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DA67A6"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39" w:history="1">
              <w:r w:rsidRPr="0055298E">
                <w:rPr>
                  <w:rFonts w:ascii="Times New Roman" w:eastAsia="Times New Roman" w:hAnsi="Times New Roman" w:cs="Times New Roman"/>
                  <w:color w:val="FFFFFF"/>
                  <w:sz w:val="24"/>
                  <w:szCs w:val="24"/>
                  <w:u w:val="single"/>
                </w:rPr>
                <w:t>International Business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C722E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09291F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1F79F3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A3773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0DC7F3F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E3E94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E78226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CBACE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International Marketing</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DB495F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E94D1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83E4B1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8D3509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150200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AE74AA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27050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F82DF7"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0" w:history="1">
              <w:r w:rsidRPr="0055298E">
                <w:rPr>
                  <w:rFonts w:ascii="Times New Roman" w:eastAsia="Times New Roman" w:hAnsi="Times New Roman" w:cs="Times New Roman"/>
                  <w:color w:val="FFFFFF"/>
                  <w:sz w:val="24"/>
                  <w:szCs w:val="24"/>
                  <w:u w:val="single"/>
                </w:rPr>
                <w:t>Logistics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0829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2B475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C5CCCA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23891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28E842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9EAC95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F3A41F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9010E7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International Financial Management</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8941F5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582B34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249BD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7C246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414C6E3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071819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D86917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E887BB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Marketing Major</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FF1FE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A76D30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B89A62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B8096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0FE05D1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2DBCC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lastRenderedPageBreak/>
              <w:t>36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1AFF4F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20QT2209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56477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Consumer Behavior</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001A2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9F87BC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CB03AF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D2AA6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7A7C42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D5FA76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9A6CE4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45215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Public Relations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1BBC8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1C3EF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A76A5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A817D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36C9554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A1D3B0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6F399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C02185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Marketing Research</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6CDFC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6D1C02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C4FFA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B910DB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6021134"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4D9F04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E4431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20QT3209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EF8F85"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1" w:history="1">
              <w:r w:rsidRPr="0055298E">
                <w:rPr>
                  <w:rFonts w:ascii="Times New Roman" w:eastAsia="Times New Roman" w:hAnsi="Times New Roman" w:cs="Times New Roman"/>
                  <w:color w:val="FFFFFF"/>
                  <w:sz w:val="24"/>
                  <w:szCs w:val="24"/>
                  <w:u w:val="single"/>
                </w:rPr>
                <w:t>Sales and Customer Relationship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361AEF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581344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BF9B1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9AE125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60EB882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85AFF4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600760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BDA51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Service Marketing</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873516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B0795E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0F319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AEF145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54FD5CEF"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6D2E50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A94BD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20QT4112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0CF01B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Topics in Marketing</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082CE4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5308E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D5BA0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C4D853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68069D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6E32C9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33838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20QT4113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4A0C50"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2" w:history="1">
              <w:r w:rsidRPr="0055298E">
                <w:rPr>
                  <w:rFonts w:ascii="Times New Roman" w:eastAsia="Times New Roman" w:hAnsi="Times New Roman" w:cs="Times New Roman"/>
                  <w:color w:val="FFFFFF"/>
                  <w:sz w:val="24"/>
                  <w:szCs w:val="24"/>
                  <w:u w:val="single"/>
                </w:rPr>
                <w:t>Brand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C7485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E2EB49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0D35BF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77C4C1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1B90EA1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768781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DD45CF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6FFD35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Finance Major</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5C69E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756C76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2DE05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6043C7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77DB580C"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17233A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3359D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20QT2210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0A695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Theory of Money and Finance</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0781F7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B5B476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7CE54D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198A41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6398AD5E"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4CDBAD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84EAD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20QT3109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D334C06"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3" w:history="1">
              <w:r w:rsidRPr="0055298E">
                <w:rPr>
                  <w:rFonts w:ascii="Times New Roman" w:eastAsia="Times New Roman" w:hAnsi="Times New Roman" w:cs="Times New Roman"/>
                  <w:color w:val="FFFFFF"/>
                  <w:sz w:val="24"/>
                  <w:szCs w:val="24"/>
                  <w:u w:val="single"/>
                </w:rPr>
                <w:t>Commercial Banking practices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F841F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606AA7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8C78BD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4CE92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A0FE08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33FDE3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45</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3BDEF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20QT3210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7E633A7"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4" w:history="1">
              <w:r w:rsidRPr="0055298E">
                <w:rPr>
                  <w:rFonts w:ascii="Times New Roman" w:eastAsia="Times New Roman" w:hAnsi="Times New Roman" w:cs="Times New Roman"/>
                  <w:color w:val="FFFFFF"/>
                  <w:sz w:val="24"/>
                  <w:szCs w:val="24"/>
                  <w:u w:val="single"/>
                </w:rPr>
                <w:t>Commercial bank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55859D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7C8F6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A9783D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1A9CC4F"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180D5A9B"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E26194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46</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6A4780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9DB070"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5" w:history="1">
              <w:r w:rsidRPr="0055298E">
                <w:rPr>
                  <w:rFonts w:ascii="Times New Roman" w:eastAsia="Times New Roman" w:hAnsi="Times New Roman" w:cs="Times New Roman"/>
                  <w:color w:val="FFFFFF"/>
                  <w:sz w:val="24"/>
                  <w:szCs w:val="24"/>
                  <w:u w:val="single"/>
                </w:rPr>
                <w:t>Financial markets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8670F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AA850A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62AF4D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00356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4E72ED4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59A9F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47</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1DAA21B"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B89A7D2"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6" w:history="1">
              <w:r w:rsidRPr="0055298E">
                <w:rPr>
                  <w:rFonts w:ascii="Times New Roman" w:eastAsia="Times New Roman" w:hAnsi="Times New Roman" w:cs="Times New Roman"/>
                  <w:color w:val="FFFFFF"/>
                  <w:sz w:val="24"/>
                  <w:szCs w:val="24"/>
                  <w:u w:val="single"/>
                </w:rPr>
                <w:t>Investments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AF7FE1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6DC0AF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29E095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3DA080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75F7F4A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A04A1F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48</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EC75CC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20QT4109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13EE70F"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7" w:history="1">
              <w:r w:rsidRPr="0055298E">
                <w:rPr>
                  <w:rFonts w:ascii="Times New Roman" w:eastAsia="Times New Roman" w:hAnsi="Times New Roman" w:cs="Times New Roman"/>
                  <w:color w:val="FFFFFF"/>
                  <w:sz w:val="24"/>
                  <w:szCs w:val="24"/>
                  <w:u w:val="single"/>
                </w:rPr>
                <w:t>Financial Risk Management</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532D6B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A64AB2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3080F7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745A5D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05958B25"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70DF4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49</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932FE3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20QT4110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44F3FC5"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8" w:history="1">
              <w:r w:rsidRPr="0055298E">
                <w:rPr>
                  <w:rFonts w:ascii="Times New Roman" w:eastAsia="Times New Roman" w:hAnsi="Times New Roman" w:cs="Times New Roman"/>
                  <w:color w:val="FFFFFF"/>
                  <w:sz w:val="24"/>
                  <w:szCs w:val="24"/>
                  <w:u w:val="single"/>
                </w:rPr>
                <w:t>Financial Modelling</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F4E66D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DCB62A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E955F4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374741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025F67E9"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507AB2F"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3F126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B3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8B0C0B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Supplementary Courses</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FDE367F"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ADD964D"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1DC04F4" w14:textId="77777777" w:rsidR="0055298E" w:rsidRPr="0055298E" w:rsidRDefault="0055298E" w:rsidP="0055298E">
            <w:pPr>
              <w:spacing w:after="315" w:line="240" w:lineRule="auto"/>
              <w:rPr>
                <w:rFonts w:ascii="Times New Roman" w:eastAsia="Times New Roman" w:hAnsi="Times New Roman" w:cs="Times New Roman"/>
                <w:sz w:val="20"/>
                <w:szCs w:val="20"/>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0B6DD9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r w:rsidR="0055298E" w:rsidRPr="0055298E" w14:paraId="6D2F996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12213C3"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35CF51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20QT2211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0327AD6"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49" w:history="1">
              <w:r w:rsidRPr="0055298E">
                <w:rPr>
                  <w:rFonts w:ascii="Times New Roman" w:eastAsia="Times New Roman" w:hAnsi="Times New Roman" w:cs="Times New Roman"/>
                  <w:color w:val="FFFFFF"/>
                  <w:sz w:val="24"/>
                  <w:szCs w:val="24"/>
                  <w:u w:val="single"/>
                </w:rPr>
                <w:t>Corporate Accounting</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B9F23EA"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331CB1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8493C5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C9CFA0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r>
      <w:tr w:rsidR="0055298E" w:rsidRPr="0055298E" w14:paraId="2F7D6C6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61D0897"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2DF7295"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20QT3110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3B7CEB"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50" w:history="1">
              <w:r w:rsidRPr="0055298E">
                <w:rPr>
                  <w:rFonts w:ascii="Times New Roman" w:eastAsia="Times New Roman" w:hAnsi="Times New Roman" w:cs="Times New Roman"/>
                  <w:color w:val="FFFFFF"/>
                  <w:sz w:val="24"/>
                  <w:szCs w:val="24"/>
                  <w:u w:val="single"/>
                </w:rPr>
                <w:t>Auditing Theory</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23425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58DA41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5DBDA3E"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E5073F6"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228A5227"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9B367B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729E538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20QT3212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EF68A7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Business and Economic Forecasting</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32A511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975CE1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77080C2"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20846A0"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117477E2"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F7E567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53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1CC80B3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20QT4114</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1622939" w14:textId="77777777" w:rsidR="0055298E" w:rsidRPr="0055298E" w:rsidRDefault="0055298E" w:rsidP="0055298E">
            <w:pPr>
              <w:spacing w:after="315" w:line="240" w:lineRule="auto"/>
              <w:rPr>
                <w:rFonts w:ascii="Times New Roman" w:eastAsia="Times New Roman" w:hAnsi="Times New Roman" w:cs="Times New Roman"/>
                <w:sz w:val="24"/>
                <w:szCs w:val="24"/>
              </w:rPr>
            </w:pPr>
            <w:hyperlink r:id="rId51" w:history="1">
              <w:r w:rsidRPr="0055298E">
                <w:rPr>
                  <w:rFonts w:ascii="Times New Roman" w:eastAsia="Times New Roman" w:hAnsi="Times New Roman" w:cs="Times New Roman"/>
                  <w:color w:val="FFFFFF"/>
                  <w:sz w:val="24"/>
                  <w:szCs w:val="24"/>
                  <w:u w:val="single"/>
                </w:rPr>
                <w:t>Econometrics</w:t>
              </w:r>
            </w:hyperlink>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6DD4420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3</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2F6DE7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3C14AE1"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96276CD"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0</w:t>
            </w:r>
          </w:p>
        </w:tc>
      </w:tr>
      <w:tr w:rsidR="0055298E" w:rsidRPr="0055298E" w14:paraId="7F7F9050" w14:textId="77777777" w:rsidTr="0055298E">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C27D1AC"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EA392A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43D91A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Total</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9092848"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131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3F5B149E" w14:textId="77777777" w:rsidR="0055298E" w:rsidRPr="0055298E" w:rsidRDefault="0055298E" w:rsidP="0055298E">
            <w:pPr>
              <w:spacing w:after="315" w:line="240" w:lineRule="auto"/>
              <w:rPr>
                <w:rFonts w:ascii="Times New Roman" w:eastAsia="Times New Roman" w:hAnsi="Times New Roman" w:cs="Times New Roman"/>
                <w:sz w:val="24"/>
                <w:szCs w:val="24"/>
              </w:rPr>
            </w:pP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2432CFA9"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4C554D34" w14:textId="77777777" w:rsidR="0055298E" w:rsidRPr="0055298E" w:rsidRDefault="0055298E" w:rsidP="0055298E">
            <w:pPr>
              <w:spacing w:after="315" w:line="240" w:lineRule="auto"/>
              <w:rPr>
                <w:rFonts w:ascii="Times New Roman" w:eastAsia="Times New Roman" w:hAnsi="Times New Roman" w:cs="Times New Roman"/>
                <w:sz w:val="24"/>
                <w:szCs w:val="24"/>
              </w:rPr>
            </w:pPr>
            <w:r w:rsidRPr="0055298E">
              <w:rPr>
                <w:rFonts w:ascii="Times New Roman" w:eastAsia="Times New Roman" w:hAnsi="Times New Roman" w:cs="Times New Roman"/>
                <w:b/>
                <w:bCs/>
                <w:sz w:val="24"/>
                <w:szCs w:val="24"/>
              </w:rPr>
              <w:t> </w:t>
            </w:r>
          </w:p>
        </w:tc>
      </w:tr>
    </w:tbl>
    <w:p w14:paraId="5BD057C1" w14:textId="77777777" w:rsidR="0055298E" w:rsidRPr="0055298E" w:rsidRDefault="0055298E" w:rsidP="0055298E">
      <w:pPr>
        <w:shd w:val="clear" w:color="auto" w:fill="FFFFFF"/>
        <w:spacing w:after="390" w:line="240" w:lineRule="auto"/>
        <w:rPr>
          <w:rFonts w:ascii="Verdana" w:eastAsia="Times New Roman" w:hAnsi="Verdana" w:cs="Times New Roman"/>
          <w:color w:val="222222"/>
          <w:sz w:val="23"/>
          <w:szCs w:val="23"/>
        </w:rPr>
      </w:pPr>
      <w:r w:rsidRPr="0055298E">
        <w:rPr>
          <w:rFonts w:ascii="Verdana" w:eastAsia="Times New Roman" w:hAnsi="Verdana" w:cs="Times New Roman"/>
          <w:b/>
          <w:bCs/>
          <w:i/>
          <w:iCs/>
          <w:color w:val="222222"/>
          <w:sz w:val="23"/>
          <w:szCs w:val="23"/>
          <w:u w:val="single"/>
        </w:rPr>
        <w:t>Notes:</w:t>
      </w:r>
    </w:p>
    <w:p w14:paraId="62C36958" w14:textId="77777777" w:rsidR="0055298E" w:rsidRPr="0055298E" w:rsidRDefault="0055298E" w:rsidP="0055298E">
      <w:pPr>
        <w:numPr>
          <w:ilvl w:val="0"/>
          <w:numId w:val="1"/>
        </w:numPr>
        <w:shd w:val="clear" w:color="auto" w:fill="FFFFFF"/>
        <w:spacing w:before="100" w:beforeAutospacing="1" w:after="150" w:line="240" w:lineRule="auto"/>
        <w:ind w:left="1035"/>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t>Students have to accumulate at least 12 credit points of elective courses in the General Education block.</w:t>
      </w:r>
    </w:p>
    <w:p w14:paraId="7DAD33D3" w14:textId="77777777" w:rsidR="0055298E" w:rsidRPr="0055298E" w:rsidRDefault="0055298E" w:rsidP="0055298E">
      <w:pPr>
        <w:numPr>
          <w:ilvl w:val="0"/>
          <w:numId w:val="1"/>
        </w:numPr>
        <w:shd w:val="clear" w:color="auto" w:fill="FFFFFF"/>
        <w:spacing w:before="100" w:beforeAutospacing="1" w:after="150" w:line="240" w:lineRule="auto"/>
        <w:ind w:left="1035"/>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t>Students have to accumulate at least 29 credit points of elective courses in the Disciplinary Education and Supplementary Knowledge blocks in order to choose Graduation Project course (semester 2 of year 4). To be qualified for Thesis course, students have to accumulate at least 27 credit points of elective courses in the Disciplinary Education and Supplementary Knowledge blocks.</w:t>
      </w:r>
    </w:p>
    <w:p w14:paraId="78AA2434" w14:textId="77777777" w:rsidR="0055298E" w:rsidRPr="0055298E" w:rsidRDefault="0055298E" w:rsidP="0055298E">
      <w:pPr>
        <w:numPr>
          <w:ilvl w:val="0"/>
          <w:numId w:val="1"/>
        </w:numPr>
        <w:shd w:val="clear" w:color="auto" w:fill="FFFFFF"/>
        <w:spacing w:before="100" w:beforeAutospacing="1" w:after="150" w:line="240" w:lineRule="auto"/>
        <w:ind w:left="1035"/>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t>Thesis is a conditional course; if unqualified for Thesis (or qualified but do not choose the course), students have to choose Graduation Project course.</w:t>
      </w:r>
    </w:p>
    <w:p w14:paraId="323BD727" w14:textId="77777777" w:rsidR="0055298E" w:rsidRPr="0055298E" w:rsidRDefault="0055298E" w:rsidP="0055298E">
      <w:pPr>
        <w:numPr>
          <w:ilvl w:val="0"/>
          <w:numId w:val="1"/>
        </w:numPr>
        <w:shd w:val="clear" w:color="auto" w:fill="FFFFFF"/>
        <w:spacing w:before="100" w:beforeAutospacing="1" w:after="150" w:line="240" w:lineRule="auto"/>
        <w:ind w:left="1035"/>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t>In order to be conferred Bachelor of Business Administration degree, major in International Business, students must accumulate at leas 15 credit points in the International Business Major group (course number from 29 to 35).</w:t>
      </w:r>
    </w:p>
    <w:p w14:paraId="3CB9BB2D" w14:textId="77777777" w:rsidR="0055298E" w:rsidRPr="0055298E" w:rsidRDefault="0055298E" w:rsidP="0055298E">
      <w:pPr>
        <w:numPr>
          <w:ilvl w:val="0"/>
          <w:numId w:val="1"/>
        </w:numPr>
        <w:shd w:val="clear" w:color="auto" w:fill="FFFFFF"/>
        <w:spacing w:before="100" w:beforeAutospacing="1" w:after="150" w:line="240" w:lineRule="auto"/>
        <w:ind w:left="1035"/>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t>In order to be conferred Bachelor of Business Administration degree, major in Marketing, students must accumulate at leas 15 credit points in the Marketing Major group (course number from 36 to 42).</w:t>
      </w:r>
    </w:p>
    <w:p w14:paraId="3C4E762E" w14:textId="77777777" w:rsidR="0055298E" w:rsidRPr="0055298E" w:rsidRDefault="0055298E" w:rsidP="0055298E">
      <w:pPr>
        <w:numPr>
          <w:ilvl w:val="0"/>
          <w:numId w:val="1"/>
        </w:numPr>
        <w:shd w:val="clear" w:color="auto" w:fill="FFFFFF"/>
        <w:spacing w:before="100" w:beforeAutospacing="1" w:after="0" w:line="240" w:lineRule="auto"/>
        <w:ind w:left="1035"/>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lastRenderedPageBreak/>
        <w:t>In order to be conferred Bachelor of Business Administration degree, major in Finance, students must accumulate at leas 15 credit points in the Finance Major group (course number from 43 to 49).</w:t>
      </w:r>
    </w:p>
    <w:p w14:paraId="29188B78" w14:textId="77777777" w:rsidR="0055298E" w:rsidRPr="0055298E" w:rsidRDefault="0055298E" w:rsidP="0055298E">
      <w:pPr>
        <w:shd w:val="clear" w:color="auto" w:fill="FFFFFF"/>
        <w:spacing w:after="390" w:line="240" w:lineRule="auto"/>
        <w:rPr>
          <w:rFonts w:ascii="Verdana" w:eastAsia="Times New Roman" w:hAnsi="Verdana" w:cs="Times New Roman"/>
          <w:color w:val="222222"/>
          <w:sz w:val="23"/>
          <w:szCs w:val="23"/>
        </w:rPr>
      </w:pPr>
      <w:r w:rsidRPr="0055298E">
        <w:rPr>
          <w:rFonts w:ascii="Verdana" w:eastAsia="Times New Roman" w:hAnsi="Verdana" w:cs="Times New Roman"/>
          <w:i/>
          <w:iCs/>
          <w:color w:val="222222"/>
          <w:sz w:val="23"/>
          <w:szCs w:val="23"/>
        </w:rPr>
        <w:t xml:space="preserve">Students will be conferred Bachelor of Business Administration degree, major in General Business Administration after accumulating 131 credit points </w:t>
      </w:r>
      <w:proofErr w:type="gramStart"/>
      <w:r w:rsidRPr="0055298E">
        <w:rPr>
          <w:rFonts w:ascii="Verdana" w:eastAsia="Times New Roman" w:hAnsi="Verdana" w:cs="Times New Roman"/>
          <w:i/>
          <w:iCs/>
          <w:color w:val="222222"/>
          <w:sz w:val="23"/>
          <w:szCs w:val="23"/>
        </w:rPr>
        <w:t>( including</w:t>
      </w:r>
      <w:proofErr w:type="gramEnd"/>
      <w:r w:rsidRPr="0055298E">
        <w:rPr>
          <w:rFonts w:ascii="Verdana" w:eastAsia="Times New Roman" w:hAnsi="Verdana" w:cs="Times New Roman"/>
          <w:i/>
          <w:iCs/>
          <w:color w:val="222222"/>
          <w:sz w:val="23"/>
          <w:szCs w:val="23"/>
        </w:rPr>
        <w:t xml:space="preserve"> 12 credit points in the General Education block) and being unqualified for majors mentioned in notes number 4,5, and 6.</w:t>
      </w:r>
    </w:p>
    <w:p w14:paraId="7D5D12D8" w14:textId="77777777" w:rsidR="005E7B54" w:rsidRDefault="005E7B54"/>
    <w:sectPr w:rsidR="005E7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3AEC"/>
    <w:multiLevelType w:val="multilevel"/>
    <w:tmpl w:val="6748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6123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QxMjYytzA0NTUwMjdU0lEKTi0uzszPAykwrAUAu1R9qSwAAAA="/>
  </w:docVars>
  <w:rsids>
    <w:rsidRoot w:val="0055298E"/>
    <w:rsid w:val="0055298E"/>
    <w:rsid w:val="005E7B54"/>
    <w:rsid w:val="00D3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398C0"/>
  <w15:chartTrackingRefBased/>
  <w15:docId w15:val="{B3F1E81B-2F97-49A5-A868-68F3DBF8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29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98E"/>
    <w:rPr>
      <w:rFonts w:ascii="Times New Roman" w:eastAsia="Times New Roman" w:hAnsi="Times New Roman" w:cs="Times New Roman"/>
      <w:b/>
      <w:bCs/>
      <w:kern w:val="36"/>
      <w:sz w:val="48"/>
      <w:szCs w:val="48"/>
    </w:rPr>
  </w:style>
  <w:style w:type="paragraph" w:customStyle="1" w:styleId="msonormal0">
    <w:name w:val="msonormal"/>
    <w:basedOn w:val="Normal"/>
    <w:rsid w:val="0055298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529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298E"/>
    <w:rPr>
      <w:b/>
      <w:bCs/>
    </w:rPr>
  </w:style>
  <w:style w:type="character" w:styleId="Emphasis">
    <w:name w:val="Emphasis"/>
    <w:basedOn w:val="DefaultParagraphFont"/>
    <w:uiPriority w:val="20"/>
    <w:qFormat/>
    <w:rsid w:val="0055298E"/>
    <w:rPr>
      <w:i/>
      <w:iCs/>
    </w:rPr>
  </w:style>
  <w:style w:type="character" w:styleId="Hyperlink">
    <w:name w:val="Hyperlink"/>
    <w:basedOn w:val="DefaultParagraphFont"/>
    <w:uiPriority w:val="99"/>
    <w:semiHidden/>
    <w:unhideWhenUsed/>
    <w:rsid w:val="0055298E"/>
    <w:rPr>
      <w:color w:val="0000FF"/>
      <w:u w:val="single"/>
    </w:rPr>
  </w:style>
  <w:style w:type="character" w:styleId="FollowedHyperlink">
    <w:name w:val="FollowedHyperlink"/>
    <w:basedOn w:val="DefaultParagraphFont"/>
    <w:uiPriority w:val="99"/>
    <w:semiHidden/>
    <w:unhideWhenUsed/>
    <w:rsid w:val="005529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79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kktqt.dlu.edu.vn/wp-content/uploads/2022/10/Form-18_Business-Communication.pdf" TargetMode="External"/><Relationship Id="rId18" Type="http://schemas.openxmlformats.org/officeDocument/2006/relationships/hyperlink" Target="https://eng.kktqt.dlu.edu.vn/wp-content/uploads/2022/10/Form-18_Economic-Law.pdf" TargetMode="External"/><Relationship Id="rId26" Type="http://schemas.openxmlformats.org/officeDocument/2006/relationships/hyperlink" Target="https://eng.kktqt.dlu.edu.vn/wp-content/uploads/2022/10/Form-18_Project-Management.pdf" TargetMode="External"/><Relationship Id="rId39" Type="http://schemas.openxmlformats.org/officeDocument/2006/relationships/hyperlink" Target="https://eng.kktqt.dlu.edu.vn/wp-content/uploads/2022/10/Form-18_-International-Business-Management.pdf" TargetMode="External"/><Relationship Id="rId21" Type="http://schemas.openxmlformats.org/officeDocument/2006/relationships/hyperlink" Target="https://eng.kktqt.dlu.edu.vn/wp-content/uploads/2022/10/Form-18_Corporate-Financial-Management.pdf" TargetMode="External"/><Relationship Id="rId34" Type="http://schemas.openxmlformats.org/officeDocument/2006/relationships/hyperlink" Target="https://eng.kktqt.dlu.edu.vn/wp-content/uploads/2022/10/Form-18_Risk-Management.pdf" TargetMode="External"/><Relationship Id="rId42" Type="http://schemas.openxmlformats.org/officeDocument/2006/relationships/hyperlink" Target="https://eng.kktqt.dlu.edu.vn/wp-content/uploads/2022/10/Form-18_Brand-management.pdf" TargetMode="External"/><Relationship Id="rId47" Type="http://schemas.openxmlformats.org/officeDocument/2006/relationships/hyperlink" Target="https://eng.kktqt.dlu.edu.vn/wp-content/uploads/2022/10/Form-18_-Financial-Risk-Management.pdf" TargetMode="External"/><Relationship Id="rId50" Type="http://schemas.openxmlformats.org/officeDocument/2006/relationships/hyperlink" Target="https://eng.kktqt.dlu.edu.vn/wp-content/uploads/2022/10/Form-18_-Auditing-Theory.pdf" TargetMode="External"/><Relationship Id="rId7" Type="http://schemas.openxmlformats.org/officeDocument/2006/relationships/hyperlink" Target="https://eng.kktqt.dlu.edu.vn/wp-content/uploads/2022/10/Form-18_Business-English-2.pdf" TargetMode="External"/><Relationship Id="rId2" Type="http://schemas.openxmlformats.org/officeDocument/2006/relationships/styles" Target="styles.xml"/><Relationship Id="rId16" Type="http://schemas.openxmlformats.org/officeDocument/2006/relationships/hyperlink" Target="https://eng.kktqt.dlu.edu.vn/wp-content/uploads/2022/10/Form-18_Principles-of-marketing.pdf" TargetMode="External"/><Relationship Id="rId29" Type="http://schemas.openxmlformats.org/officeDocument/2006/relationships/hyperlink" Target="https://eng.kktqt.dlu.edu.vn/wp-content/uploads/2022/10/Form18_Graduation-Project.pdf" TargetMode="External"/><Relationship Id="rId11" Type="http://schemas.openxmlformats.org/officeDocument/2006/relationships/hyperlink" Target="https://eng.kktqt.dlu.edu.vn/wp-content/uploads/2022/10/Form-18_Management-Skill.pdf" TargetMode="External"/><Relationship Id="rId24" Type="http://schemas.openxmlformats.org/officeDocument/2006/relationships/hyperlink" Target="https://eng.kktqt.dlu.edu.vn/wp-content/uploads/2022/10/Form-18_Human-Resource-Management.pdf" TargetMode="External"/><Relationship Id="rId32" Type="http://schemas.openxmlformats.org/officeDocument/2006/relationships/hyperlink" Target="https://eng.kktqt.dlu.edu.vn/wp-content/uploads/2022/10/Form-18-_-Management-information-systems.pdf" TargetMode="External"/><Relationship Id="rId37" Type="http://schemas.openxmlformats.org/officeDocument/2006/relationships/hyperlink" Target="https://eng.kktqt.dlu.edu.vn/wp-content/uploads/2022/10/Ma%CC%82%CC%83u-18_Nghie%CC%A3%CC%82p-vu%CC%A3-ngoa%CC%A3i-thu%CC%9Bo%CC%9Bng-ENG.pdf" TargetMode="External"/><Relationship Id="rId40" Type="http://schemas.openxmlformats.org/officeDocument/2006/relationships/hyperlink" Target="https://eng.kktqt.dlu.edu.vn/wp-content/uploads/2022/10/Ma%CC%82%CC%83u-18_Qua%CC%89n-tri%CC%A3-Logistics-ENG.pdf" TargetMode="External"/><Relationship Id="rId45" Type="http://schemas.openxmlformats.org/officeDocument/2006/relationships/hyperlink" Target="https://eng.kktqt.dlu.edu.vn/wp-content/uploads/2022/10/Form18_FinancialMarkets.pdf" TargetMode="External"/><Relationship Id="rId53" Type="http://schemas.openxmlformats.org/officeDocument/2006/relationships/theme" Target="theme/theme1.xml"/><Relationship Id="rId5" Type="http://schemas.openxmlformats.org/officeDocument/2006/relationships/hyperlink" Target="https://eng.kktqt.dlu.edu.vn/wp-content/uploads/2022/10/Form-18_Introduction-to-Business-Administration.pdf" TargetMode="External"/><Relationship Id="rId10" Type="http://schemas.openxmlformats.org/officeDocument/2006/relationships/hyperlink" Target="https://eng.kktqt.dlu.edu.vn/wp-content/uploads/2022/10/Form-18_CSR-and-BEs.pdf" TargetMode="External"/><Relationship Id="rId19" Type="http://schemas.openxmlformats.org/officeDocument/2006/relationships/hyperlink" Target="https://eng.kktqt.dlu.edu.vn/wp-content/uploads/2022/10/Form-18_Taxation.pdf" TargetMode="External"/><Relationship Id="rId31" Type="http://schemas.openxmlformats.org/officeDocument/2006/relationships/hyperlink" Target="https://eng.kktqt.dlu.edu.vn/wp-content/uploads/2022/10/Form-18_E-COMMERCE-1.pdf" TargetMode="External"/><Relationship Id="rId44" Type="http://schemas.openxmlformats.org/officeDocument/2006/relationships/hyperlink" Target="https://eng.kktqt.dlu.edu.vn/wp-content/uploads/2022/10/Form-18_Commercial-bank-management_Rubric.pdf"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g.kktqt.dlu.edu.vn/wp-content/uploads/2022/10/Form-18_International-Economics.pdf" TargetMode="External"/><Relationship Id="rId14" Type="http://schemas.openxmlformats.org/officeDocument/2006/relationships/hyperlink" Target="https://eng.kktqt.dlu.edu.vn/wp-content/uploads/2022/10/Form-18-Organizational-Behavior.pdf" TargetMode="External"/><Relationship Id="rId22" Type="http://schemas.openxmlformats.org/officeDocument/2006/relationships/hyperlink" Target="https://eng.kktqt.dlu.edu.vn/wp-content/uploads/2022/10/Form-18_Mangerial-Accounting-QT.pdf" TargetMode="External"/><Relationship Id="rId27" Type="http://schemas.openxmlformats.org/officeDocument/2006/relationships/hyperlink" Target="https://eng.kktqt.dlu.edu.vn/wp-content/uploads/2022/10/Ma%CC%82%CC%83u-18_Qua%CC%89n-tri%CC%A3-chuo%CC%82%CC%83i-cung-u%CC%9B%CC%81ng-ENG.pdf" TargetMode="External"/><Relationship Id="rId30" Type="http://schemas.openxmlformats.org/officeDocument/2006/relationships/hyperlink" Target="https://eng.kktqt.dlu.edu.vn/wp-content/uploads/2022/10/Form-18_ENTREPRENEURSHIP-AND-INNOVATION.pdf" TargetMode="External"/><Relationship Id="rId35" Type="http://schemas.openxmlformats.org/officeDocument/2006/relationships/hyperlink" Target="https://eng.kktqt.dlu.edu.vn/wp-content/uploads/2022/10/FORM-18_Business-Analytics.pdf" TargetMode="External"/><Relationship Id="rId43" Type="http://schemas.openxmlformats.org/officeDocument/2006/relationships/hyperlink" Target="https://eng.kktqt.dlu.edu.vn/wp-content/uploads/2022/10/Form-18_Commercial-banking-practices.pdf" TargetMode="External"/><Relationship Id="rId48" Type="http://schemas.openxmlformats.org/officeDocument/2006/relationships/hyperlink" Target="https://eng.kktqt.dlu.edu.vn/wp-content/uploads/2022/10/Form-18_Financial-Modeling.pdf" TargetMode="External"/><Relationship Id="rId8" Type="http://schemas.openxmlformats.org/officeDocument/2006/relationships/hyperlink" Target="https://eng.kktqt.dlu.edu.vn/wp-content/uploads/2022/10/Form18_PrinciplesOfEconomicStatistics.pdf" TargetMode="External"/><Relationship Id="rId51" Type="http://schemas.openxmlformats.org/officeDocument/2006/relationships/hyperlink" Target="https://eng.kktqt.dlu.edu.vn/wp-content/uploads/2022/10/Form-18_-ECONOMETRICS.pdf" TargetMode="External"/><Relationship Id="rId3" Type="http://schemas.openxmlformats.org/officeDocument/2006/relationships/settings" Target="settings.xml"/><Relationship Id="rId12" Type="http://schemas.openxmlformats.org/officeDocument/2006/relationships/hyperlink" Target="https://eng.kktqt.dlu.edu.vn/wp-content/uploads/2022/10/Form-18_-DEVELOPMENT-ECONOMICS.pdf" TargetMode="External"/><Relationship Id="rId17" Type="http://schemas.openxmlformats.org/officeDocument/2006/relationships/hyperlink" Target="https://eng.kktqt.dlu.edu.vn/wp-content/uploads/2022/10/Form-18_-Principles-of-Accounting.pdf" TargetMode="External"/><Relationship Id="rId25" Type="http://schemas.openxmlformats.org/officeDocument/2006/relationships/hyperlink" Target="https://eng.kktqt.dlu.edu.vn/wp-content/uploads/2022/10/Form-18_OPERATIONS-MANAGEMENT-3.pdf" TargetMode="External"/><Relationship Id="rId33" Type="http://schemas.openxmlformats.org/officeDocument/2006/relationships/hyperlink" Target="https://eng.kktqt.dlu.edu.vn/wp-content/uploads/2022/10/Form-18_LEAN-MANUFACTURING.pdf" TargetMode="External"/><Relationship Id="rId38" Type="http://schemas.openxmlformats.org/officeDocument/2006/relationships/hyperlink" Target="https://eng.kktqt.dlu.edu.vn/wp-content/uploads/2022/10/Ma%CC%82%CC%83u-18_Thanh-toa%CC%81n-quo%CC%82%CC%81c-te%CC%82%CC%81-ENG.pdf" TargetMode="External"/><Relationship Id="rId46" Type="http://schemas.openxmlformats.org/officeDocument/2006/relationships/hyperlink" Target="https://eng.kktqt.dlu.edu.vn/wp-content/uploads/2022/10/Form18_Investments.pdf" TargetMode="External"/><Relationship Id="rId20" Type="http://schemas.openxmlformats.org/officeDocument/2006/relationships/hyperlink" Target="https://eng.kktqt.dlu.edu.vn/wp-content/uploads/2022/10/Form-18_Internship-1.pdf" TargetMode="External"/><Relationship Id="rId41" Type="http://schemas.openxmlformats.org/officeDocument/2006/relationships/hyperlink" Target="https://eng.kktqt.dlu.edu.vn/wp-content/uploads/2022/10/Form-18_Sales-and-customer-relationship-managerment.pdf" TargetMode="External"/><Relationship Id="rId1" Type="http://schemas.openxmlformats.org/officeDocument/2006/relationships/numbering" Target="numbering.xml"/><Relationship Id="rId6" Type="http://schemas.openxmlformats.org/officeDocument/2006/relationships/hyperlink" Target="https://eng.kktqt.dlu.edu.vn/wp-content/uploads/2022/10/Form-18_Business-English-1.pdf" TargetMode="External"/><Relationship Id="rId15" Type="http://schemas.openxmlformats.org/officeDocument/2006/relationships/hyperlink" Target="https://eng.kktqt.dlu.edu.vn/wp-content/uploads/2022/10/Form-18_Microeconomics_updated-19.10.22.pdf" TargetMode="External"/><Relationship Id="rId23" Type="http://schemas.openxmlformats.org/officeDocument/2006/relationships/hyperlink" Target="https://eng.kktqt.dlu.edu.vn/wp-content/uploads/2022/10/Form-18_QUALITY-MANAGEMENT.pdf" TargetMode="External"/><Relationship Id="rId28" Type="http://schemas.openxmlformats.org/officeDocument/2006/relationships/hyperlink" Target="https://eng.kktqt.dlu.edu.vn/wp-content/uploads/2022/10/Form-18_-Internship-2.pdf" TargetMode="External"/><Relationship Id="rId36" Type="http://schemas.openxmlformats.org/officeDocument/2006/relationships/hyperlink" Target="https://eng.kktqt.dlu.edu.vn/wp-content/uploads/2022/10/Form-18-International-Economic-Relations.pdf" TargetMode="External"/><Relationship Id="rId49" Type="http://schemas.openxmlformats.org/officeDocument/2006/relationships/hyperlink" Target="https://eng.kktqt.dlu.edu.vn/wp-content/uploads/2022/10/Form-18_Corporate-Account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1827</Words>
  <Characters>10414</Characters>
  <Application>Microsoft Office Word</Application>
  <DocSecurity>0</DocSecurity>
  <Lines>86</Lines>
  <Paragraphs>24</Paragraphs>
  <ScaleCrop>false</ScaleCrop>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2022-10-28T09:34:00Z</dcterms:created>
  <dcterms:modified xsi:type="dcterms:W3CDTF">2022-10-28T09:35:00Z</dcterms:modified>
</cp:coreProperties>
</file>